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B58DB" w14:textId="385C8F00" w:rsidR="0017612C" w:rsidRDefault="00FA0B52" w:rsidP="00132E0B"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17F1B68" wp14:editId="79684C5F">
            <wp:simplePos x="0" y="0"/>
            <wp:positionH relativeFrom="margin">
              <wp:posOffset>1838325</wp:posOffset>
            </wp:positionH>
            <wp:positionV relativeFrom="paragraph">
              <wp:posOffset>11430</wp:posOffset>
            </wp:positionV>
            <wp:extent cx="792480" cy="63373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58CFA9C" wp14:editId="2C76E733">
            <wp:extent cx="1475105" cy="640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D00E5E" w14:textId="0CC3E71F" w:rsidR="0017612C" w:rsidRDefault="0017612C" w:rsidP="00132E0B"/>
    <w:p w14:paraId="528641DD" w14:textId="03999E92" w:rsidR="0017612C" w:rsidRDefault="0017612C" w:rsidP="00132E0B"/>
    <w:p w14:paraId="3764EE01" w14:textId="29333D77" w:rsidR="0017612C" w:rsidRDefault="0017612C" w:rsidP="00132E0B">
      <w:r>
        <w:t xml:space="preserve">Dear </w:t>
      </w:r>
      <w:r w:rsidR="00063D3D">
        <w:t>Councillor</w:t>
      </w:r>
      <w:r>
        <w:t>,</w:t>
      </w:r>
    </w:p>
    <w:p w14:paraId="7969C15F" w14:textId="692C40FC" w:rsidR="0017612C" w:rsidRPr="0017612C" w:rsidRDefault="0017612C" w:rsidP="00132E0B">
      <w:pPr>
        <w:rPr>
          <w:b/>
          <w:bCs/>
        </w:rPr>
      </w:pPr>
    </w:p>
    <w:p w14:paraId="61C5FDE7" w14:textId="1F70ADF4" w:rsidR="0017612C" w:rsidRPr="0017612C" w:rsidRDefault="0017612C" w:rsidP="00132E0B">
      <w:pPr>
        <w:rPr>
          <w:b/>
          <w:bCs/>
        </w:rPr>
      </w:pPr>
      <w:r w:rsidRPr="0017612C">
        <w:rPr>
          <w:b/>
          <w:bCs/>
        </w:rPr>
        <w:t xml:space="preserve">Accessibility and pavement licences </w:t>
      </w:r>
    </w:p>
    <w:p w14:paraId="699E35D1" w14:textId="758393E0" w:rsidR="0017612C" w:rsidRDefault="0017612C" w:rsidP="00132E0B"/>
    <w:p w14:paraId="59B011A9" w14:textId="04DFBC16" w:rsidR="00FC0BA9" w:rsidRDefault="0017612C" w:rsidP="00132E0B">
      <w:r>
        <w:t xml:space="preserve">The Business and Planning Act 2020 has </w:t>
      </w:r>
      <w:r w:rsidR="00FC0BA9">
        <w:t>introduced a fast-track</w:t>
      </w:r>
      <w:r w:rsidR="00F1696A">
        <w:t xml:space="preserve"> process for</w:t>
      </w:r>
      <w:r w:rsidR="00C0161F">
        <w:t xml:space="preserve"> </w:t>
      </w:r>
      <w:r>
        <w:t xml:space="preserve">businesses to apply for a licence </w:t>
      </w:r>
      <w:r w:rsidR="00FC0BA9">
        <w:t>for pavement furniture</w:t>
      </w:r>
      <w:r>
        <w:t xml:space="preserve">. </w:t>
      </w:r>
    </w:p>
    <w:p w14:paraId="3C4C605D" w14:textId="77777777" w:rsidR="00FC0BA9" w:rsidRDefault="00FC0BA9" w:rsidP="00132E0B"/>
    <w:p w14:paraId="4FCF41F6" w14:textId="38F5403F" w:rsidR="009E10CC" w:rsidRDefault="0017612C" w:rsidP="00132E0B">
      <w:r>
        <w:t xml:space="preserve">Guide Dogs and RNIB have serious concerns about </w:t>
      </w:r>
      <w:r w:rsidR="00C0161F">
        <w:t xml:space="preserve">the </w:t>
      </w:r>
      <w:r w:rsidR="00FC0BA9">
        <w:t>proliferation</w:t>
      </w:r>
      <w:r w:rsidR="00C0161F">
        <w:t xml:space="preserve"> of temporary street furniture, which can act as an obstacle to people with</w:t>
      </w:r>
      <w:r w:rsidR="005237EB">
        <w:t xml:space="preserve"> </w:t>
      </w:r>
      <w:r w:rsidR="00C0161F">
        <w:t xml:space="preserve">vision impairment </w:t>
      </w:r>
      <w:r w:rsidR="005237EB">
        <w:t>or</w:t>
      </w:r>
      <w:r w:rsidR="00C0161F">
        <w:t xml:space="preserve"> limited mobility. </w:t>
      </w:r>
      <w:r w:rsidR="009E10CC">
        <w:t xml:space="preserve">We </w:t>
      </w:r>
      <w:r w:rsidR="00D345C9">
        <w:t>remain</w:t>
      </w:r>
      <w:r w:rsidR="00497AB1">
        <w:t xml:space="preserve"> concerned at the </w:t>
      </w:r>
      <w:r w:rsidR="00EC6E63">
        <w:t>dramatically shortened</w:t>
      </w:r>
      <w:r w:rsidR="00497AB1">
        <w:t xml:space="preserve"> consultation </w:t>
      </w:r>
      <w:r w:rsidR="00EC6E63">
        <w:t>period</w:t>
      </w:r>
      <w:r w:rsidR="00497AB1">
        <w:t>, and the prospect of applications being automatically accepted if local authorities are unable to respond in time</w:t>
      </w:r>
      <w:r w:rsidR="00240E4F">
        <w:t xml:space="preserve">. </w:t>
      </w:r>
    </w:p>
    <w:p w14:paraId="0C63A022" w14:textId="77777777" w:rsidR="009E10CC" w:rsidRDefault="009E10CC" w:rsidP="00132E0B"/>
    <w:p w14:paraId="5B6D2D0F" w14:textId="6D90401F" w:rsidR="00497AB1" w:rsidRDefault="00240E4F" w:rsidP="00497AB1">
      <w:r>
        <w:t>W</w:t>
      </w:r>
      <w:r w:rsidR="005D73B4">
        <w:t xml:space="preserve">e would like to draw your attention to the </w:t>
      </w:r>
      <w:hyperlink r:id="rId13" w:history="1">
        <w:r w:rsidR="005D73B4" w:rsidRPr="005D73B4">
          <w:rPr>
            <w:rStyle w:val="Hyperlink"/>
          </w:rPr>
          <w:t>guidance accompanying the Business and Planning Act produced by MHCLG.</w:t>
        </w:r>
      </w:hyperlink>
      <w:r w:rsidR="005D73B4">
        <w:t xml:space="preserve"> </w:t>
      </w:r>
      <w:r w:rsidR="00497AB1">
        <w:t xml:space="preserve">The Government is clear that local authorities must </w:t>
      </w:r>
      <w:r w:rsidR="001F0B09">
        <w:t>continue to</w:t>
      </w:r>
      <w:r w:rsidR="005F5D0F">
        <w:t xml:space="preserve"> </w:t>
      </w:r>
      <w:r w:rsidR="009E10CC">
        <w:t>meet</w:t>
      </w:r>
      <w:r w:rsidR="005F5D0F">
        <w:t xml:space="preserve"> the Public Sector Equality </w:t>
      </w:r>
      <w:r w:rsidR="00D345C9">
        <w:t>Duty</w:t>
      </w:r>
      <w:r w:rsidR="00F1696A">
        <w:t>,</w:t>
      </w:r>
      <w:r w:rsidR="005F5D0F">
        <w:t xml:space="preserve"> </w:t>
      </w:r>
      <w:r w:rsidR="00497AB1">
        <w:t>tak</w:t>
      </w:r>
      <w:r w:rsidR="00F1696A">
        <w:t>ing</w:t>
      </w:r>
      <w:r w:rsidR="00497AB1">
        <w:t xml:space="preserve"> into account the needs of blind and partially sighted </w:t>
      </w:r>
      <w:r w:rsidR="009F710E">
        <w:t>people</w:t>
      </w:r>
      <w:r w:rsidR="00497AB1">
        <w:t xml:space="preserve"> when </w:t>
      </w:r>
      <w:r w:rsidR="001F0B09">
        <w:t>considering applications</w:t>
      </w:r>
      <w:r w:rsidR="005F5D0F">
        <w:t>.</w:t>
      </w:r>
    </w:p>
    <w:p w14:paraId="7007739A" w14:textId="68EACCAF" w:rsidR="001F0B09" w:rsidRDefault="001F0B09" w:rsidP="00497AB1"/>
    <w:p w14:paraId="12BB4B97" w14:textId="3ABF4577" w:rsidR="001F0B09" w:rsidRDefault="001F0B09" w:rsidP="00497AB1">
      <w:r>
        <w:t>Under the guidance, local authorities should:</w:t>
      </w:r>
    </w:p>
    <w:p w14:paraId="7A862E5F" w14:textId="08CFC350" w:rsidR="001F0B09" w:rsidRDefault="001F0B09" w:rsidP="00F933E6">
      <w:pPr>
        <w:pStyle w:val="ListParagraph"/>
        <w:numPr>
          <w:ilvl w:val="0"/>
          <w:numId w:val="6"/>
        </w:numPr>
      </w:pPr>
      <w:r>
        <w:t xml:space="preserve">Aim to publish </w:t>
      </w:r>
      <w:r w:rsidR="00240E4F">
        <w:t xml:space="preserve">a </w:t>
      </w:r>
      <w:r>
        <w:t>consultation on applications online and in accessible formats</w:t>
      </w:r>
      <w:r w:rsidR="00F933E6">
        <w:t>.</w:t>
      </w:r>
      <w:r>
        <w:t xml:space="preserve"> </w:t>
      </w:r>
    </w:p>
    <w:p w14:paraId="5813F262" w14:textId="295BA6C8" w:rsidR="00F933E6" w:rsidRDefault="00CD6596" w:rsidP="00132E0B">
      <w:pPr>
        <w:pStyle w:val="ListParagraph"/>
        <w:numPr>
          <w:ilvl w:val="0"/>
          <w:numId w:val="6"/>
        </w:numPr>
      </w:pPr>
      <w:r>
        <w:t xml:space="preserve">Ensure </w:t>
      </w:r>
      <w:r w:rsidR="009E10CC">
        <w:t xml:space="preserve">that </w:t>
      </w:r>
      <w:r>
        <w:t>a</w:t>
      </w:r>
      <w:r w:rsidR="00F933E6">
        <w:t xml:space="preserve"> clear route is maintained at all times. Guide Dogs and RNIB recommend a minimum of 2000mm.</w:t>
      </w:r>
    </w:p>
    <w:p w14:paraId="347B5E9D" w14:textId="0EAE3BE2" w:rsidR="005D73B4" w:rsidRDefault="00CD6596" w:rsidP="00132E0B">
      <w:pPr>
        <w:pStyle w:val="ListParagraph"/>
        <w:numPr>
          <w:ilvl w:val="0"/>
          <w:numId w:val="6"/>
        </w:numPr>
      </w:pPr>
      <w:r>
        <w:t>Asses</w:t>
      </w:r>
      <w:r w:rsidR="00815BE1">
        <w:t>s</w:t>
      </w:r>
      <w:r>
        <w:t xml:space="preserve"> the need</w:t>
      </w:r>
      <w:r w:rsidR="00F933E6">
        <w:t xml:space="preserve"> for an accessible barrier with colour contrast and a tap rail </w:t>
      </w:r>
      <w:r w:rsidR="00815BE1">
        <w:t>so that</w:t>
      </w:r>
      <w:r w:rsidR="00F933E6">
        <w:t xml:space="preserve"> long cane users</w:t>
      </w:r>
      <w:r w:rsidR="00815BE1">
        <w:t xml:space="preserve"> can</w:t>
      </w:r>
      <w:r w:rsidR="00F933E6">
        <w:t xml:space="preserve"> navigate safely.  </w:t>
      </w:r>
    </w:p>
    <w:p w14:paraId="48BE62EC" w14:textId="5EC85F45" w:rsidR="005D73B4" w:rsidRDefault="005F5D0F" w:rsidP="00132E0B">
      <w:pPr>
        <w:pStyle w:val="ListParagraph"/>
        <w:numPr>
          <w:ilvl w:val="0"/>
          <w:numId w:val="6"/>
        </w:numPr>
      </w:pPr>
      <w:r>
        <w:t xml:space="preserve">Encourage businesses to consult with </w:t>
      </w:r>
      <w:r w:rsidR="00CD6596">
        <w:t xml:space="preserve">groups in the area that may be affected by the proposals. </w:t>
      </w:r>
      <w:r>
        <w:t xml:space="preserve"> </w:t>
      </w:r>
    </w:p>
    <w:p w14:paraId="307412C2" w14:textId="3C991922" w:rsidR="00497AB1" w:rsidRDefault="00497AB1" w:rsidP="00132E0B"/>
    <w:p w14:paraId="0232F847" w14:textId="6A448DE1" w:rsidR="00EC57C1" w:rsidRDefault="00EC57C1" w:rsidP="00132E0B">
      <w:r>
        <w:t xml:space="preserve">We would </w:t>
      </w:r>
      <w:r w:rsidR="005237EB">
        <w:t xml:space="preserve">also </w:t>
      </w:r>
      <w:r>
        <w:t xml:space="preserve">ask you as a local authority to use your powers to set </w:t>
      </w:r>
      <w:r w:rsidR="00F1696A">
        <w:t xml:space="preserve">local </w:t>
      </w:r>
      <w:r>
        <w:t>conditions for licens</w:t>
      </w:r>
      <w:r w:rsidR="00F1696A">
        <w:t>es</w:t>
      </w:r>
      <w:r>
        <w:t xml:space="preserve"> to ensure </w:t>
      </w:r>
      <w:r w:rsidR="009E10CC">
        <w:t>that high streets remain accessible</w:t>
      </w:r>
      <w:r w:rsidR="22B6E548">
        <w:t xml:space="preserve"> and that these conditions are enforced</w:t>
      </w:r>
      <w:r>
        <w:t xml:space="preserve">. </w:t>
      </w:r>
      <w:r w:rsidR="00055AED">
        <w:t xml:space="preserve">We recommend that furniture be located on the carriageway where possible to enable social distancing, and </w:t>
      </w:r>
      <w:r w:rsidR="00BF6189">
        <w:t>where furniture is approved, existing obstacles such as A-boards are re</w:t>
      </w:r>
      <w:r w:rsidR="002565A7">
        <w:t>moved</w:t>
      </w:r>
      <w:r w:rsidR="00BF6189">
        <w:t>.</w:t>
      </w:r>
    </w:p>
    <w:p w14:paraId="7B59878D" w14:textId="77777777" w:rsidR="00CD6596" w:rsidRDefault="00CD6596" w:rsidP="00132E0B"/>
    <w:p w14:paraId="5DBF07F9" w14:textId="7A301A33" w:rsidR="00497AB1" w:rsidRDefault="00497AB1" w:rsidP="00132E0B">
      <w:r>
        <w:lastRenderedPageBreak/>
        <w:t>We acknowledge that this is a very difficult time for local authorities facing a variety of unprecedented challenges with limited resources</w:t>
      </w:r>
      <w:r w:rsidR="00EC57C1">
        <w:t xml:space="preserve">. </w:t>
      </w:r>
      <w:r w:rsidR="00815BE1">
        <w:t>However,</w:t>
      </w:r>
      <w:r w:rsidR="00EC57C1">
        <w:t xml:space="preserve"> it remains vital that people with a vision impairment and others with limited mobility should continue to be able to access their streets</w:t>
      </w:r>
      <w:r w:rsidR="0066280C">
        <w:t>, businesses and other local services</w:t>
      </w:r>
      <w:r w:rsidR="00D345C9">
        <w:t xml:space="preserve"> safely</w:t>
      </w:r>
      <w:r w:rsidR="0066280C">
        <w:t xml:space="preserve">. </w:t>
      </w:r>
    </w:p>
    <w:p w14:paraId="30A95804" w14:textId="77777777" w:rsidR="005237EB" w:rsidRDefault="005237EB" w:rsidP="00132E0B"/>
    <w:p w14:paraId="70A0A89E" w14:textId="0BED7B8C" w:rsidR="0066280C" w:rsidRDefault="005237EB" w:rsidP="00132E0B">
      <w:r w:rsidRPr="00CD6596">
        <w:t>Changes to infrastructure as a result of social distancing have already hit blind and partially sighted people disproportionately hard, with two-thirds of respondents to an RNIB survey reporting that they have felt less independent since social distancing was introduced</w:t>
      </w:r>
      <w:r>
        <w:t>.</w:t>
      </w:r>
    </w:p>
    <w:p w14:paraId="2600E8BE" w14:textId="77777777" w:rsidR="005237EB" w:rsidRDefault="005237EB" w:rsidP="00132E0B"/>
    <w:p w14:paraId="4A4552CB" w14:textId="2B13A446" w:rsidR="0066280C" w:rsidRDefault="0066280C" w:rsidP="00132E0B">
      <w:r>
        <w:t>If you would like any further information on Guide Dogs and RNIB’</w:t>
      </w:r>
      <w:r w:rsidR="00815BE1">
        <w:t>s</w:t>
      </w:r>
      <w:r>
        <w:t xml:space="preserve"> work on this area, please do contact </w:t>
      </w:r>
      <w:r w:rsidR="00815BE1">
        <w:t>Chris Theobald at Guide Dogs (</w:t>
      </w:r>
      <w:hyperlink r:id="rId14" w:history="1">
        <w:r w:rsidR="0071016D" w:rsidRPr="006711C5">
          <w:rPr>
            <w:rStyle w:val="Hyperlink"/>
          </w:rPr>
          <w:t>publicaffairs@guidedogs.org.uk</w:t>
        </w:r>
      </w:hyperlink>
      <w:r w:rsidR="0071016D">
        <w:t xml:space="preserve"> </w:t>
      </w:r>
      <w:r w:rsidR="00815BE1">
        <w:t xml:space="preserve">) or </w:t>
      </w:r>
      <w:r w:rsidR="00695341">
        <w:t>Zoe Courtney at RNIB (</w:t>
      </w:r>
      <w:hyperlink r:id="rId15" w:history="1">
        <w:r w:rsidR="00695341" w:rsidRPr="0029530B">
          <w:rPr>
            <w:rStyle w:val="Hyperlink"/>
          </w:rPr>
          <w:t>campaigns@rnib.org.uk</w:t>
        </w:r>
      </w:hyperlink>
      <w:r w:rsidR="00695341">
        <w:t xml:space="preserve">). </w:t>
      </w:r>
    </w:p>
    <w:p w14:paraId="31218524" w14:textId="6DFD856D" w:rsidR="0066280C" w:rsidRDefault="0066280C" w:rsidP="00132E0B"/>
    <w:p w14:paraId="31F48E26" w14:textId="503C9B56" w:rsidR="0066280C" w:rsidRDefault="0066280C" w:rsidP="00132E0B">
      <w:r>
        <w:t>Yours sincerely,</w:t>
      </w:r>
    </w:p>
    <w:p w14:paraId="127AE219" w14:textId="0F408D89" w:rsidR="0066280C" w:rsidRDefault="0066280C" w:rsidP="00132E0B">
      <w:bookmarkStart w:id="0" w:name="_GoBack"/>
      <w:bookmarkEnd w:id="0"/>
    </w:p>
    <w:p w14:paraId="353287A7" w14:textId="77777777" w:rsidR="00815BE1" w:rsidRDefault="0066280C" w:rsidP="00132E0B">
      <w:r>
        <w:t>Blanche Shackleton</w:t>
      </w:r>
    </w:p>
    <w:p w14:paraId="3A8279F1" w14:textId="3AFC28AD" w:rsidR="0066280C" w:rsidRDefault="00815BE1" w:rsidP="00132E0B">
      <w:r>
        <w:t>Head of Campaigns, Guide Dogs</w:t>
      </w:r>
      <w:r w:rsidR="0066280C">
        <w:t xml:space="preserve"> </w:t>
      </w:r>
    </w:p>
    <w:p w14:paraId="6FE1810C" w14:textId="3ECA564F" w:rsidR="0066280C" w:rsidRDefault="0066280C" w:rsidP="00132E0B"/>
    <w:p w14:paraId="735DEFA9" w14:textId="477A76A3" w:rsidR="00695341" w:rsidRDefault="00695341" w:rsidP="00132E0B">
      <w:r>
        <w:t>Eleanor Thompson</w:t>
      </w:r>
    </w:p>
    <w:p w14:paraId="3404B745" w14:textId="2E7C2312" w:rsidR="0066280C" w:rsidRPr="00132E0B" w:rsidRDefault="00695341" w:rsidP="00132E0B">
      <w:r>
        <w:t>Head of Policy and Public Affairs, RNIB</w:t>
      </w:r>
    </w:p>
    <w:sectPr w:rsidR="0066280C" w:rsidRPr="00132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A5B129" w16cex:dateUtc="2020-07-27T10:54:48.001Z"/>
  <w16cex:commentExtensible w16cex:durableId="25F5BB83" w16cex:dateUtc="2020-07-27T11:38:55.905Z"/>
  <w16cex:commentExtensible w16cex:durableId="33CEBDAE" w16cex:dateUtc="2020-07-27T11:42:26.921Z"/>
  <w16cex:commentExtensible w16cex:durableId="3974798C" w16cex:dateUtc="2020-07-27T15:10:49.905Z"/>
  <w16cex:commentExtensible w16cex:durableId="2E088036" w16cex:dateUtc="2020-07-27T15:11:56.848Z"/>
  <w16cex:commentExtensible w16cex:durableId="0CE50581" w16cex:dateUtc="2020-07-27T15:13:08.28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298F8" w14:textId="77777777" w:rsidR="00DB65A1" w:rsidRDefault="00DB65A1" w:rsidP="007D5B28">
      <w:r>
        <w:separator/>
      </w:r>
    </w:p>
  </w:endnote>
  <w:endnote w:type="continuationSeparator" w:id="0">
    <w:p w14:paraId="3E422307" w14:textId="77777777" w:rsidR="00DB65A1" w:rsidRDefault="00DB65A1" w:rsidP="007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8A2ED" w14:textId="77777777" w:rsidR="00DB65A1" w:rsidRDefault="00DB65A1" w:rsidP="007D5B28">
      <w:r>
        <w:separator/>
      </w:r>
    </w:p>
  </w:footnote>
  <w:footnote w:type="continuationSeparator" w:id="0">
    <w:p w14:paraId="7705E91A" w14:textId="77777777" w:rsidR="00DB65A1" w:rsidRDefault="00DB65A1" w:rsidP="007D5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630"/>
    <w:multiLevelType w:val="hybridMultilevel"/>
    <w:tmpl w:val="2590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80F82"/>
    <w:multiLevelType w:val="hybridMultilevel"/>
    <w:tmpl w:val="4E76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B76BF"/>
    <w:multiLevelType w:val="hybridMultilevel"/>
    <w:tmpl w:val="AD620CF6"/>
    <w:lvl w:ilvl="0" w:tplc="0B5890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347E6"/>
    <w:multiLevelType w:val="hybridMultilevel"/>
    <w:tmpl w:val="5ED8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B7EC6"/>
    <w:multiLevelType w:val="hybridMultilevel"/>
    <w:tmpl w:val="DB7837EA"/>
    <w:lvl w:ilvl="0" w:tplc="0B5890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119A2"/>
    <w:multiLevelType w:val="hybridMultilevel"/>
    <w:tmpl w:val="A8568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2C"/>
    <w:rsid w:val="00055AED"/>
    <w:rsid w:val="00063D3D"/>
    <w:rsid w:val="0007364E"/>
    <w:rsid w:val="00091702"/>
    <w:rsid w:val="00132E0B"/>
    <w:rsid w:val="00152E50"/>
    <w:rsid w:val="0017612C"/>
    <w:rsid w:val="001B4C46"/>
    <w:rsid w:val="001F0B09"/>
    <w:rsid w:val="00240E4F"/>
    <w:rsid w:val="002565A7"/>
    <w:rsid w:val="00290569"/>
    <w:rsid w:val="00290E07"/>
    <w:rsid w:val="002F4F53"/>
    <w:rsid w:val="003D394D"/>
    <w:rsid w:val="0040418A"/>
    <w:rsid w:val="00497AB1"/>
    <w:rsid w:val="005237EB"/>
    <w:rsid w:val="005240DB"/>
    <w:rsid w:val="005D73B4"/>
    <w:rsid w:val="005F5D0F"/>
    <w:rsid w:val="0066280C"/>
    <w:rsid w:val="00695341"/>
    <w:rsid w:val="006A5690"/>
    <w:rsid w:val="006F3C72"/>
    <w:rsid w:val="0071016D"/>
    <w:rsid w:val="00723D6D"/>
    <w:rsid w:val="00752017"/>
    <w:rsid w:val="007B5A34"/>
    <w:rsid w:val="007C3813"/>
    <w:rsid w:val="007D5B28"/>
    <w:rsid w:val="00815BE1"/>
    <w:rsid w:val="008B1994"/>
    <w:rsid w:val="008E071B"/>
    <w:rsid w:val="009611B4"/>
    <w:rsid w:val="00983537"/>
    <w:rsid w:val="009D09BC"/>
    <w:rsid w:val="009D2AE9"/>
    <w:rsid w:val="009E10CC"/>
    <w:rsid w:val="009F710E"/>
    <w:rsid w:val="00A30EE5"/>
    <w:rsid w:val="00A40101"/>
    <w:rsid w:val="00A61521"/>
    <w:rsid w:val="00AD41E9"/>
    <w:rsid w:val="00BF5B62"/>
    <w:rsid w:val="00BF6189"/>
    <w:rsid w:val="00C0161F"/>
    <w:rsid w:val="00C34E2F"/>
    <w:rsid w:val="00CD6596"/>
    <w:rsid w:val="00D345C9"/>
    <w:rsid w:val="00D42FB3"/>
    <w:rsid w:val="00D81DF3"/>
    <w:rsid w:val="00DB65A1"/>
    <w:rsid w:val="00E67374"/>
    <w:rsid w:val="00E843FA"/>
    <w:rsid w:val="00EC57C1"/>
    <w:rsid w:val="00EC6E63"/>
    <w:rsid w:val="00F12BD9"/>
    <w:rsid w:val="00F1696A"/>
    <w:rsid w:val="00F67CCE"/>
    <w:rsid w:val="00F933E6"/>
    <w:rsid w:val="00FA0B52"/>
    <w:rsid w:val="00FC0BA9"/>
    <w:rsid w:val="062ECB2A"/>
    <w:rsid w:val="0BE5E9E1"/>
    <w:rsid w:val="13A03FA1"/>
    <w:rsid w:val="22B6E548"/>
    <w:rsid w:val="3D445C14"/>
    <w:rsid w:val="4761DD5A"/>
    <w:rsid w:val="52F6CA31"/>
    <w:rsid w:val="6C875D0F"/>
    <w:rsid w:val="7710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43D512"/>
  <w15:chartTrackingRefBased/>
  <w15:docId w15:val="{4E200A38-0667-4161-8C42-E8CE0ABC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EE5"/>
    <w:pPr>
      <w:spacing w:after="0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B28"/>
    <w:pPr>
      <w:keepNext/>
      <w:keepLines/>
      <w:spacing w:before="36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D5B28"/>
    <w:pPr>
      <w:spacing w:before="240" w:after="120"/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7D5B28"/>
    <w:pPr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D41E9"/>
    <w:pPr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B4C46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B4C46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B4C46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B4C46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B4C46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F12BD9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7D5B28"/>
    <w:rPr>
      <w:rFonts w:eastAsiaTheme="majorEastAsia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5B28"/>
    <w:rPr>
      <w:rFonts w:eastAsiaTheme="majorEastAsia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B4C4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5B28"/>
    <w:rPr>
      <w:rFonts w:eastAsiaTheme="majorEastAsia" w:cstheme="majorBidi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semiHidden/>
    <w:qFormat/>
    <w:rsid w:val="001B4C4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semiHidden/>
    <w:qFormat/>
    <w:rsid w:val="001B4C4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1B4C46"/>
    <w:rPr>
      <w:rFonts w:ascii="Arial" w:hAnsi="Arial"/>
      <w:b/>
      <w:bCs/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1B4C4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12B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D5B2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unhideWhenUsed/>
    <w:rsid w:val="001B4C46"/>
    <w:rPr>
      <w:rFonts w:ascii="Arial" w:hAnsi="Arial"/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unhideWhenUsed/>
    <w:rsid w:val="001B4C46"/>
    <w:rPr>
      <w:rFonts w:ascii="Arial" w:hAnsi="Arial"/>
      <w:smallCaps/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7CCE"/>
    <w:rPr>
      <w:rFonts w:eastAsiaTheme="majorEastAsia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E67374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3D6D"/>
    <w:rPr>
      <w:rFonts w:eastAsiaTheme="majorEastAsia" w:cstheme="majorBidi"/>
      <w:iCs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41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5B28"/>
    <w:rPr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D5B28"/>
    <w:rPr>
      <w:rFonts w:eastAsiaTheme="majorEastAsia" w:cstheme="majorBidi"/>
      <w:b/>
      <w:iCs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B28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B28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B28"/>
    <w:rPr>
      <w:rFonts w:eastAsiaTheme="majorEastAsia" w:cstheme="majorBidi"/>
      <w:i/>
      <w:iCs/>
      <w:sz w:val="20"/>
      <w:szCs w:val="20"/>
    </w:rPr>
  </w:style>
  <w:style w:type="character" w:styleId="BookTitle">
    <w:name w:val="Book Title"/>
    <w:basedOn w:val="DefaultParagraphFont"/>
    <w:uiPriority w:val="33"/>
    <w:semiHidden/>
    <w:qFormat/>
    <w:rsid w:val="001B4C46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4C46"/>
    <w:pPr>
      <w:ind w:left="720"/>
      <w:contextualSpacing/>
    </w:pPr>
  </w:style>
  <w:style w:type="table" w:styleId="TableGrid">
    <w:name w:val="Table Grid"/>
    <w:basedOn w:val="TableNormal"/>
    <w:uiPriority w:val="59"/>
    <w:rsid w:val="00AD41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1B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1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7D5B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07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B28"/>
  </w:style>
  <w:style w:type="paragraph" w:styleId="Footer">
    <w:name w:val="footer"/>
    <w:basedOn w:val="Normal"/>
    <w:link w:val="Foot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28"/>
  </w:style>
  <w:style w:type="character" w:styleId="UnresolvedMention">
    <w:name w:val="Unresolved Mention"/>
    <w:basedOn w:val="DefaultParagraphFont"/>
    <w:uiPriority w:val="99"/>
    <w:semiHidden/>
    <w:unhideWhenUsed/>
    <w:rsid w:val="005D73B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pavement-licences-draft-guidance/draft-guidance-pavement-licences-outdoor-seating-proposa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campaigns@rnib.org.uk" TargetMode="External"/><Relationship Id="rId10" Type="http://schemas.openxmlformats.org/officeDocument/2006/relationships/endnotes" Target="endnotes.xml"/><Relationship Id="Rccd689d8da9147c3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ublicaffairs@guidedog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20CBE9732734383ACECD7AC2C59A1" ma:contentTypeVersion="10" ma:contentTypeDescription="Create a new document." ma:contentTypeScope="" ma:versionID="85bd3feb01a4e57e2761525533ab6696">
  <xsd:schema xmlns:xsd="http://www.w3.org/2001/XMLSchema" xmlns:xs="http://www.w3.org/2001/XMLSchema" xmlns:p="http://schemas.microsoft.com/office/2006/metadata/properties" xmlns:ns3="b5b68c50-9fd7-4191-a34c-98ef3758ae93" xmlns:ns4="d04a26d3-48a5-48d0-8fe2-28b763abaf3a" targetNamespace="http://schemas.microsoft.com/office/2006/metadata/properties" ma:root="true" ma:fieldsID="bac7a6d59d819c9b64714d821b671d19" ns3:_="" ns4:_="">
    <xsd:import namespace="b5b68c50-9fd7-4191-a34c-98ef3758ae93"/>
    <xsd:import namespace="d04a26d3-48a5-48d0-8fe2-28b763abaf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68c50-9fd7-4191-a34c-98ef3758ae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a26d3-48a5-48d0-8fe2-28b763aba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1836-CBD2-43B5-955A-C82D3DE36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68c50-9fd7-4191-a34c-98ef3758ae93"/>
    <ds:schemaRef ds:uri="d04a26d3-48a5-48d0-8fe2-28b763aba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19C87-17CB-4628-9498-3A68093EAE53}">
  <ds:schemaRefs>
    <ds:schemaRef ds:uri="http://schemas.microsoft.com/office/2006/documentManagement/types"/>
    <ds:schemaRef ds:uri="http://purl.org/dc/elements/1.1/"/>
    <ds:schemaRef ds:uri="http://purl.org/dc/dcmitype/"/>
    <ds:schemaRef ds:uri="d04a26d3-48a5-48d0-8fe2-28b763abaf3a"/>
    <ds:schemaRef ds:uri="http://www.w3.org/XML/1998/namespace"/>
    <ds:schemaRef ds:uri="http://schemas.microsoft.com/office/2006/metadata/properties"/>
    <ds:schemaRef ds:uri="b5b68c50-9fd7-4191-a34c-98ef3758ae93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DEABCEF-2C56-4272-BE7D-B8665D92B9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F035D7-49A7-4BAB-9C5B-48DB285F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Theobald</dc:creator>
  <cp:keywords/>
  <dc:description/>
  <cp:lastModifiedBy>Clive Wood</cp:lastModifiedBy>
  <cp:revision>2</cp:revision>
  <dcterms:created xsi:type="dcterms:W3CDTF">2020-07-31T09:08:00Z</dcterms:created>
  <dcterms:modified xsi:type="dcterms:W3CDTF">2020-07-31T09:08:00Z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0x01010015520CBE9732734383ACECD7AC2C59A1</vt:lpwstr>
  </property>
</Properties>
</file>